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2068" w14:textId="6B814C91" w:rsidR="00B54CBE" w:rsidRDefault="00B54CBE"/>
    <w:p w14:paraId="5A633B87" w14:textId="01F0E604" w:rsidR="00D6646A" w:rsidRDefault="00D6646A"/>
    <w:p w14:paraId="2177A62F" w14:textId="35546EA9" w:rsidR="00D6646A" w:rsidRPr="00D6646A" w:rsidRDefault="00D6646A">
      <w:pPr>
        <w:rPr>
          <w:rFonts w:ascii="Times New Roman" w:hAnsi="Times New Roman" w:cs="Times New Roman"/>
          <w:sz w:val="44"/>
          <w:szCs w:val="44"/>
        </w:rPr>
      </w:pPr>
      <w:r>
        <w:rPr>
          <w:noProof/>
        </w:rPr>
        <mc:AlternateContent>
          <mc:Choice Requires="wps">
            <w:drawing>
              <wp:anchor distT="0" distB="0" distL="114300" distR="114300" simplePos="0" relativeHeight="251659264" behindDoc="0" locked="0" layoutInCell="1" allowOverlap="1" wp14:anchorId="06E83719" wp14:editId="4C6F841F">
                <wp:simplePos x="0" y="0"/>
                <wp:positionH relativeFrom="column">
                  <wp:posOffset>1066800</wp:posOffset>
                </wp:positionH>
                <wp:positionV relativeFrom="paragraph">
                  <wp:posOffset>328930</wp:posOffset>
                </wp:positionV>
                <wp:extent cx="1535430" cy="461645"/>
                <wp:effectExtent l="0" t="0" r="0" b="0"/>
                <wp:wrapNone/>
                <wp:docPr id="11" name="TextBox 10">
                  <a:extLst xmlns:a="http://schemas.openxmlformats.org/drawingml/2006/main">
                    <a:ext uri="{FF2B5EF4-FFF2-40B4-BE49-F238E27FC236}">
                      <a16:creationId xmlns:a16="http://schemas.microsoft.com/office/drawing/2014/main" id="{09564898-1563-452A-A153-712B94FC4D65}"/>
                    </a:ext>
                  </a:extLst>
                </wp:docPr>
                <wp:cNvGraphicFramePr/>
                <a:graphic xmlns:a="http://schemas.openxmlformats.org/drawingml/2006/main">
                  <a:graphicData uri="http://schemas.microsoft.com/office/word/2010/wordprocessingShape">
                    <wps:wsp>
                      <wps:cNvSpPr txBox="1"/>
                      <wps:spPr>
                        <a:xfrm>
                          <a:off x="0" y="0"/>
                          <a:ext cx="1535430" cy="461645"/>
                        </a:xfrm>
                        <a:prstGeom prst="rect">
                          <a:avLst/>
                        </a:prstGeom>
                        <a:noFill/>
                      </wps:spPr>
                      <wps:txbx>
                        <w:txbxContent>
                          <w:p w14:paraId="0BFBFD94" w14:textId="20F7D026" w:rsidR="00D6646A" w:rsidRPr="00D6646A" w:rsidRDefault="00031EF3" w:rsidP="00D6646A">
                            <w:pPr>
                              <w:rPr>
                                <w:rFonts w:ascii="Times New Roman" w:hAnsi="Times New Roman" w:cs="Times New Roman"/>
                                <w:sz w:val="18"/>
                                <w:szCs w:val="18"/>
                              </w:rPr>
                            </w:pPr>
                            <w:r>
                              <w:rPr>
                                <w:rFonts w:ascii="Times New Roman" w:hAnsi="Times New Roman" w:cs="Times New Roman"/>
                                <w:color w:val="000000" w:themeColor="text1"/>
                                <w:kern w:val="24"/>
                                <w:sz w:val="36"/>
                                <w:szCs w:val="36"/>
                                <w:u w:val="single"/>
                              </w:rPr>
                              <w:t xml:space="preserve">Privacy </w:t>
                            </w:r>
                            <w:r w:rsidR="00D6646A" w:rsidRPr="00D6646A">
                              <w:rPr>
                                <w:rFonts w:ascii="Times New Roman" w:hAnsi="Times New Roman" w:cs="Times New Roman"/>
                                <w:color w:val="000000" w:themeColor="text1"/>
                                <w:kern w:val="24"/>
                                <w:sz w:val="36"/>
                                <w:szCs w:val="36"/>
                                <w:u w:val="single"/>
                              </w:rPr>
                              <w:t>Statement</w:t>
                            </w:r>
                          </w:p>
                        </w:txbxContent>
                      </wps:txbx>
                      <wps:bodyPr wrap="none" rtlCol="0">
                        <a:spAutoFit/>
                      </wps:bodyPr>
                    </wps:wsp>
                  </a:graphicData>
                </a:graphic>
              </wp:anchor>
            </w:drawing>
          </mc:Choice>
          <mc:Fallback>
            <w:pict>
              <v:shapetype w14:anchorId="06E83719" id="_x0000_t202" coordsize="21600,21600" o:spt="202" path="m,l,21600r21600,l21600,xe">
                <v:stroke joinstyle="miter"/>
                <v:path gradientshapeok="t" o:connecttype="rect"/>
              </v:shapetype>
              <v:shape id="TextBox 10" o:spid="_x0000_s1026" type="#_x0000_t202" style="position:absolute;margin-left:84pt;margin-top:25.9pt;width:120.9pt;height:36.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ILjwEAAA0DAAAOAAAAZHJzL2Uyb0RvYy54bWysUttOAyEQfTfxHwjvdrvaNmbTrfGS+mLU&#10;RP0AykKXZGEIQ7vbv3egtTX6ZnwZYC6HM2dmfjPYjm1VQAOu5uVozJlyEhrj1jX/eF9eXHOGUbhG&#10;dOBUzXcK+c3i/Gze+0pdQgtdowIjEIdV72vexuirokDZKitwBF45CmoIVkR6hnXRBNETuu2Ky/F4&#10;VvQQGh9AKkTyPuyDfJHxtVYyvmiNKrKu5sQtZhuyXSVbLOaiWgfhWyMPNMQfWFhhHH16hHoQUbBN&#10;ML+grJEBEHQcSbAFaG2kyj1QN+X4RzdvrfAq90LioD/KhP8HK5+3r4GZhmZXcuaEpRm9qyHewcDK&#10;LE/vsaKsN095cSA/pSbZkh/JmboedLDppH4YxUno3VFcAmMyFU2vppMrCkmKTWblbDJNMMWp2geM&#10;jwosS5eaBxpe1lRsnzDuU79S0mcOlqbrkv9EJd3isBoO/FbQ7Ih2T/OtuaMF5CzE7h7yMiQM9Leb&#10;SDgZPhXvKw6YpHkmeNiPNNTv75x12uLFJwAAAP//AwBQSwMEFAAGAAgAAAAhAO3F7sHcAAAACgEA&#10;AA8AAABkcnMvZG93bnJldi54bWxMj8FOwzAQRO9I/IO1SNyonSip0hCnQgXOQOED3HhJQuJ1FLtt&#10;4OtZTvS2oxnNzqu2ixvFCefQe9KQrBQIpMbbnloNH+/PdwWIEA1ZM3pCDd8YYFtfX1WmtP5Mb3ja&#10;x1ZwCYXSaOhinEopQ9OhM2HlJyT2Pv3sTGQ5t9LO5szlbpSpUmvpTE/8oTMT7jpshv3RaSiUexmG&#10;TfoaXPaT5N3u0T9NX1rf3iwP9yAiLvE/DH/zeTrUvOngj2SDGFmvC2aJGvKEETiQqQ0fB3bSLAdZ&#10;V/ISof4FAAD//wMAUEsBAi0AFAAGAAgAAAAhALaDOJL+AAAA4QEAABMAAAAAAAAAAAAAAAAAAAAA&#10;AFtDb250ZW50X1R5cGVzXS54bWxQSwECLQAUAAYACAAAACEAOP0h/9YAAACUAQAACwAAAAAAAAAA&#10;AAAAAAAvAQAAX3JlbHMvLnJlbHNQSwECLQAUAAYACAAAACEAwhBiC48BAAANAwAADgAAAAAAAAAA&#10;AAAAAAAuAgAAZHJzL2Uyb0RvYy54bWxQSwECLQAUAAYACAAAACEA7cXuwdwAAAAKAQAADwAAAAAA&#10;AAAAAAAAAADpAwAAZHJzL2Rvd25yZXYueG1sUEsFBgAAAAAEAAQA8wAAAPIEAAAAAA==&#10;" filled="f" stroked="f">
                <v:textbox style="mso-fit-shape-to-text:t">
                  <w:txbxContent>
                    <w:p w14:paraId="0BFBFD94" w14:textId="20F7D026" w:rsidR="00D6646A" w:rsidRPr="00D6646A" w:rsidRDefault="00031EF3" w:rsidP="00D6646A">
                      <w:pPr>
                        <w:rPr>
                          <w:rFonts w:ascii="Times New Roman" w:hAnsi="Times New Roman" w:cs="Times New Roman"/>
                          <w:sz w:val="18"/>
                          <w:szCs w:val="18"/>
                        </w:rPr>
                      </w:pPr>
                      <w:r>
                        <w:rPr>
                          <w:rFonts w:ascii="Times New Roman" w:hAnsi="Times New Roman" w:cs="Times New Roman"/>
                          <w:color w:val="000000" w:themeColor="text1"/>
                          <w:kern w:val="24"/>
                          <w:sz w:val="36"/>
                          <w:szCs w:val="36"/>
                          <w:u w:val="single"/>
                        </w:rPr>
                        <w:t xml:space="preserve">Privacy </w:t>
                      </w:r>
                      <w:bookmarkStart w:id="1" w:name="_GoBack"/>
                      <w:bookmarkEnd w:id="1"/>
                      <w:r w:rsidR="00D6646A" w:rsidRPr="00D6646A">
                        <w:rPr>
                          <w:rFonts w:ascii="Times New Roman" w:hAnsi="Times New Roman" w:cs="Times New Roman"/>
                          <w:color w:val="000000" w:themeColor="text1"/>
                          <w:kern w:val="24"/>
                          <w:sz w:val="36"/>
                          <w:szCs w:val="36"/>
                          <w:u w:val="single"/>
                        </w:rPr>
                        <w:t>Statement</w:t>
                      </w:r>
                    </w:p>
                  </w:txbxContent>
                </v:textbox>
              </v:shape>
            </w:pict>
          </mc:Fallback>
        </mc:AlternateContent>
      </w:r>
      <w:r>
        <w:rPr>
          <w:noProof/>
        </w:rPr>
        <mc:AlternateContent>
          <mc:Choice Requires="wpg">
            <w:drawing>
              <wp:anchor distT="0" distB="0" distL="114300" distR="114300" simplePos="0" relativeHeight="251661312" behindDoc="0" locked="0" layoutInCell="1" allowOverlap="1" wp14:anchorId="5889E024" wp14:editId="7E5B1ACC">
                <wp:simplePos x="0" y="0"/>
                <wp:positionH relativeFrom="column">
                  <wp:posOffset>28575</wp:posOffset>
                </wp:positionH>
                <wp:positionV relativeFrom="paragraph">
                  <wp:posOffset>79375</wp:posOffset>
                </wp:positionV>
                <wp:extent cx="892175" cy="526415"/>
                <wp:effectExtent l="19050" t="19050" r="22225" b="83185"/>
                <wp:wrapNone/>
                <wp:docPr id="2" name="Group 1">
                  <a:extLst xmlns:a="http://schemas.openxmlformats.org/drawingml/2006/main">
                    <a:ext uri="{FF2B5EF4-FFF2-40B4-BE49-F238E27FC236}">
                      <a16:creationId xmlns:a16="http://schemas.microsoft.com/office/drawing/2014/main" id="{F69D10D2-B116-41DB-A21B-A2233A46B716}"/>
                    </a:ext>
                  </a:extLst>
                </wp:docPr>
                <wp:cNvGraphicFramePr/>
                <a:graphic xmlns:a="http://schemas.openxmlformats.org/drawingml/2006/main">
                  <a:graphicData uri="http://schemas.microsoft.com/office/word/2010/wordprocessingGroup">
                    <wpg:wgp>
                      <wpg:cNvGrpSpPr/>
                      <wpg:grpSpPr>
                        <a:xfrm>
                          <a:off x="0" y="0"/>
                          <a:ext cx="892175" cy="526415"/>
                          <a:chOff x="0" y="0"/>
                          <a:chExt cx="1890346" cy="1222130"/>
                        </a:xfrm>
                      </wpg:grpSpPr>
                      <wps:wsp>
                        <wps:cNvPr id="3" name="Speech Bubble: Oval 3">
                          <a:extLst>
                            <a:ext uri="{FF2B5EF4-FFF2-40B4-BE49-F238E27FC236}">
                              <a16:creationId xmlns:a16="http://schemas.microsoft.com/office/drawing/2014/main" id="{73F0EA7A-5408-4C06-ACEB-9F030E12C6F8}"/>
                            </a:ext>
                          </a:extLst>
                        </wps:cNvPr>
                        <wps:cNvSpPr/>
                        <wps:spPr>
                          <a:xfrm>
                            <a:off x="0" y="0"/>
                            <a:ext cx="1890346" cy="1222130"/>
                          </a:xfrm>
                          <a:prstGeom prst="wedgeEllipseCallout">
                            <a:avLst/>
                          </a:prstGeom>
                          <a:solidFill>
                            <a:srgbClr val="FFCCCC"/>
                          </a:solidFill>
                          <a:ln w="76200" cap="flat" cmpd="sng" algn="ctr">
                            <a:noFill/>
                            <a:prstDash val="solid"/>
                            <a:miter lim="800000"/>
                          </a:ln>
                          <a:effectLst/>
                        </wps:spPr>
                        <wps:bodyPr rtlCol="0" anchor="ctr"/>
                      </wps:wsp>
                      <wps:wsp>
                        <wps:cNvPr id="4" name="Speech Bubble: Oval 4">
                          <a:extLst>
                            <a:ext uri="{FF2B5EF4-FFF2-40B4-BE49-F238E27FC236}">
                              <a16:creationId xmlns:a16="http://schemas.microsoft.com/office/drawing/2014/main" id="{E2736119-794F-4611-B5FE-4404D836353C}"/>
                            </a:ext>
                          </a:extLst>
                        </wps:cNvPr>
                        <wps:cNvSpPr/>
                        <wps:spPr>
                          <a:xfrm rot="10800000">
                            <a:off x="150733" y="180323"/>
                            <a:ext cx="1590143" cy="864577"/>
                          </a:xfrm>
                          <a:prstGeom prst="wedgeEllipseCallout">
                            <a:avLst/>
                          </a:prstGeom>
                          <a:solidFill>
                            <a:srgbClr val="0066CC"/>
                          </a:solidFill>
                          <a:ln w="76200" cap="flat" cmpd="sng" algn="ctr">
                            <a:noFill/>
                            <a:prstDash val="solid"/>
                            <a:miter lim="800000"/>
                          </a:ln>
                          <a:effectLst/>
                        </wps:spPr>
                        <wps:bodyPr rtlCol="0" anchor="ctr"/>
                      </wps:wsp>
                      <wps:wsp>
                        <wps:cNvPr id="5" name="Speech Bubble: Oval 5">
                          <a:extLst>
                            <a:ext uri="{FF2B5EF4-FFF2-40B4-BE49-F238E27FC236}">
                              <a16:creationId xmlns:a16="http://schemas.microsoft.com/office/drawing/2014/main" id="{031D36DE-409A-4AE3-A30F-F73325CF6266}"/>
                            </a:ext>
                          </a:extLst>
                        </wps:cNvPr>
                        <wps:cNvSpPr/>
                        <wps:spPr>
                          <a:xfrm>
                            <a:off x="377496" y="343724"/>
                            <a:ext cx="1135353" cy="524785"/>
                          </a:xfrm>
                          <a:prstGeom prst="wedgeEllipseCallout">
                            <a:avLst/>
                          </a:prstGeom>
                          <a:solidFill>
                            <a:srgbClr val="FF7C80"/>
                          </a:solidFill>
                          <a:ln w="76200" cap="flat" cmpd="sng" algn="ctr">
                            <a:solidFill>
                              <a:srgbClr val="FF7C80"/>
                            </a:solidFill>
                            <a:prstDash val="solid"/>
                            <a:miter lim="800000"/>
                          </a:ln>
                          <a:effectLst/>
                        </wps:spPr>
                        <wps:bodyPr rtlCol="0" anchor="ctr"/>
                      </wps:wsp>
                      <wpg:grpSp>
                        <wpg:cNvPr id="6" name="Group 6">
                          <a:extLst>
                            <a:ext uri="{FF2B5EF4-FFF2-40B4-BE49-F238E27FC236}">
                              <a16:creationId xmlns:a16="http://schemas.microsoft.com/office/drawing/2014/main" id="{1DD219D6-06BF-425D-B0F4-7B5A40F3195F}"/>
                            </a:ext>
                          </a:extLst>
                        </wpg:cNvPr>
                        <wpg:cNvGrpSpPr/>
                        <wpg:grpSpPr>
                          <a:xfrm>
                            <a:off x="729984" y="488173"/>
                            <a:ext cx="351558" cy="248878"/>
                            <a:chOff x="729982" y="488173"/>
                            <a:chExt cx="482388" cy="402625"/>
                          </a:xfrm>
                        </wpg:grpSpPr>
                        <wps:wsp>
                          <wps:cNvPr id="7" name="Moon 7">
                            <a:extLst>
                              <a:ext uri="{FF2B5EF4-FFF2-40B4-BE49-F238E27FC236}">
                                <a16:creationId xmlns:a16="http://schemas.microsoft.com/office/drawing/2014/main" id="{A60BDB78-F4E2-4337-93BC-AD1D7B9FB883}"/>
                              </a:ext>
                            </a:extLst>
                          </wps:cNvPr>
                          <wps:cNvSpPr/>
                          <wps:spPr>
                            <a:xfrm rot="16200000">
                              <a:off x="912994" y="678458"/>
                              <a:ext cx="116364" cy="308316"/>
                            </a:xfrm>
                            <a:prstGeom prst="moon">
                              <a:avLst/>
                            </a:prstGeom>
                            <a:solidFill>
                              <a:srgbClr val="009999"/>
                            </a:solidFill>
                            <a:ln w="12700" cap="flat" cmpd="sng" algn="ctr">
                              <a:solidFill>
                                <a:srgbClr val="4472C4">
                                  <a:shade val="50000"/>
                                </a:srgbClr>
                              </a:solidFill>
                              <a:prstDash val="solid"/>
                              <a:miter lim="800000"/>
                            </a:ln>
                            <a:effectLst/>
                          </wps:spPr>
                          <wps:bodyPr rtlCol="0" anchor="ctr"/>
                        </wps:wsp>
                        <wps:wsp>
                          <wps:cNvPr id="8" name="Circle: Hollow 8">
                            <a:extLst>
                              <a:ext uri="{FF2B5EF4-FFF2-40B4-BE49-F238E27FC236}">
                                <a16:creationId xmlns:a16="http://schemas.microsoft.com/office/drawing/2014/main" id="{A9182C1F-87A2-4E43-AE8C-256810B4B18A}"/>
                              </a:ext>
                            </a:extLst>
                          </wps:cNvPr>
                          <wps:cNvSpPr/>
                          <wps:spPr>
                            <a:xfrm>
                              <a:off x="1125334" y="488175"/>
                              <a:ext cx="87036" cy="116363"/>
                            </a:xfrm>
                            <a:prstGeom prst="donut">
                              <a:avLst/>
                            </a:prstGeom>
                            <a:solidFill>
                              <a:srgbClr val="009999"/>
                            </a:solidFill>
                            <a:ln w="12700" cap="flat" cmpd="sng" algn="ctr">
                              <a:solidFill>
                                <a:srgbClr val="4472C4">
                                  <a:shade val="50000"/>
                                </a:srgbClr>
                              </a:solidFill>
                              <a:prstDash val="solid"/>
                              <a:miter lim="800000"/>
                            </a:ln>
                            <a:effectLst/>
                          </wps:spPr>
                          <wps:bodyPr rtlCol="0" anchor="ctr"/>
                        </wps:wsp>
                        <wps:wsp>
                          <wps:cNvPr id="9" name="Circle: Hollow 9">
                            <a:extLst>
                              <a:ext uri="{FF2B5EF4-FFF2-40B4-BE49-F238E27FC236}">
                                <a16:creationId xmlns:a16="http://schemas.microsoft.com/office/drawing/2014/main" id="{AD2C85BF-485E-472E-B28F-4E7660753F24}"/>
                              </a:ext>
                            </a:extLst>
                          </wps:cNvPr>
                          <wps:cNvSpPr/>
                          <wps:spPr>
                            <a:xfrm>
                              <a:off x="729982" y="488173"/>
                              <a:ext cx="87036" cy="116363"/>
                            </a:xfrm>
                            <a:prstGeom prst="donut">
                              <a:avLst/>
                            </a:prstGeom>
                            <a:solidFill>
                              <a:srgbClr val="009999"/>
                            </a:solidFill>
                            <a:ln w="12700" cap="flat" cmpd="sng" algn="ctr">
                              <a:solidFill>
                                <a:srgbClr val="4472C4">
                                  <a:shade val="50000"/>
                                </a:srgbClr>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FFCF95F" id="Group 1" o:spid="_x0000_s1026" style="position:absolute;margin-left:2.25pt;margin-top:6.25pt;width:70.25pt;height:41.45pt;z-index:251661312;mso-width-relative:margin;mso-height-relative:margin" coordsize="18903,1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407wMAADARAAAOAAAAZHJzL2Uyb0RvYy54bWzsWF1vnDgUfV9p/4PFezPYfKOQSp10sg+7&#10;baW0P8AD5kMyGNkkJP9+r21gZpLONE2rzkuIRABj+/rcc841c/n+oeXonknViC5z8IXrINblomi6&#10;KnO+fd28ix2kBtoVlIuOZc4jU877q7//uhz7lBFRC14wiWCQTqVjnzn1MPTpaqXymrVUXYieddBY&#10;CtnSAW5ltSokHWH0lq+I64arUciilyJnSsHTa9voXJnxy5Llw+eyVGxAPHMgtsGcpTlv9Xl1dUnT&#10;StK+bvIpDPqKKFradDDpMtQ1HSi6k82zodoml0KJcrjIRbsSZdnkzKwBVoPdJ6u5keKuN2up0rHq&#10;F5gA2ic4vXrY/NP9F4maInOIgzraQorMrAhraMa+SuGNG9nf9l/k9KCyd3q1D6Vs9X9YB3owoD4u&#10;oLKHAeXwME4IjgIH5dAUkNDHgQU9ryEzz3rl9cepH44T1/ND2xETQrBn0rWap13p6JZgxh4IpHYY&#10;qV/D6LamPTPQK43AhJE3Y3TbM5bX6MPddstZij7fU448i5h5f4FLpQqQeylWP1wzTXuphhsmWqQv&#10;MmdkRcU+ct70iq0p5+JuMDyk9/+qARIGaM09dBBK8KbYNJybG1lt11wiCD5zNps1HHoJ0OXgNd6h&#10;MXOiEOQGyaAg0pLTAS7bHmijuspBlFeg/nyQZu5O6BlgJDv3NVW1ncMMa7PfNgPonjctEMTVxzQz&#10;73Q3ZpQ7rUBn1oKor7aieIRsyIGvhdU07fJagKT19Dr8iQmavX+AEv4pSvg6IB0GUOgIJZAUkEbs&#10;Tijo1U9qwoEbecA40A2OXY8YfgE2sz6CxMU+tGthxaEfRNGE4azKOfG/mypgu+EbVU4Z9/fdA0zQ&#10;Ouz33MO44mmq7HHDiyI/AW+E1Hu+FxFDtD1uYC+AP8uNgPhRbIZfrHNnCr+bG5tNtI5nMf+ajRz0&#10;VodedWwSTfkz+s1Uj5bCOZUNSNR+aQ2tK/xUaY1IksTgNZBwP45x9MQMvAAHAWy1tBcQeCGK9Rw0&#10;XYqs6Q8l/kn/Xbn1Y+LF0wi+S0JyyJgzFNtoRu0/ITpkzO20PiYr1YVKF5Q9uSQY4LPohVHsA1IG&#10;ncVKceiF0KzR89zYwyZDx9XSQkCvq7Kum8Ax+fQBwW2VxSR6aZU96H0gD9+PyNo3AaqaFswW38CA&#10;ogsk1Herpue1/sz6+QP1GihutbhuZK73bv8I2DWNyFDiNL/2CIUxCTxvT4/TpnZmVBy53rx11eQy&#10;cj1OqEJ0r923vTEKtp9n3QEmRxhlZP5iRh0x6DdCabva/2o5q0XtyqD50DCf5cZFp58Q9Hf//r15&#10;a/dDx9X/AAAA//8DAFBLAwQUAAYACAAAACEAXELFKd4AAAAHAQAADwAAAGRycy9kb3ducmV2Lnht&#10;bEyPQUvDQBCF74L/YRnBm92kJmJjNqUU9VSEtoL0ts1Ok9DsbMhuk/TfOz3paZh5jzffy5eTbcWA&#10;vW8cKYhnEQik0pmGKgXf+4+nVxA+aDK6dYQKruhhWdzf5TozbqQtDrtQCQ4hn2kFdQhdJqUva7Ta&#10;z1yHxNrJ9VYHXvtKml6PHG5bOY+iF2l1Q/yh1h2uayzPu4tV8DnqcfUcvw+b82l9PezTr59NjEo9&#10;PkyrNxABp/Bnhhs+o0PBTEd3IeNFqyBJ2cjnOc+bnKRc7ahgkSYgi1z+5y9+AQAA//8DAFBLAQIt&#10;ABQABgAIAAAAIQC2gziS/gAAAOEBAAATAAAAAAAAAAAAAAAAAAAAAABbQ29udGVudF9UeXBlc10u&#10;eG1sUEsBAi0AFAAGAAgAAAAhADj9If/WAAAAlAEAAAsAAAAAAAAAAAAAAAAALwEAAF9yZWxzLy5y&#10;ZWxzUEsBAi0AFAAGAAgAAAAhAFU/bjTvAwAAMBEAAA4AAAAAAAAAAAAAAAAALgIAAGRycy9lMm9E&#10;b2MueG1sUEsBAi0AFAAGAAgAAAAhAFxCxSneAAAABwEAAA8AAAAAAAAAAAAAAAAASQYAAGRycy9k&#10;b3ducmV2LnhtbFBLBQYAAAAABAAEAPMAAABU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27" type="#_x0000_t63" style="position:absolute;width:18903;height:1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0xnwQAAANoAAAAPAAAAZHJzL2Rvd25yZXYueG1sRI9Pi8Iw&#10;FMTvwn6H8Ba8aaqCSDXKIuziZQ/+uXh7NG/TkualNrF2/fRGEDwOM/MbZrXpXS06akPlWcFknIEg&#10;Lryu2Cg4Hb9HCxAhImusPZOCfwqwWX8MVphrf+M9dYdoRIJwyFFBGWOTSxmKkhyGsW+Ik/fnW4cx&#10;ydZI3eItwV0tp1k2lw4rTgslNrQtqbCHq1NgcHa6/gTq5MWeraFf29y3VqnhZ/+1BBGpj+/wq73T&#10;CmbwvJJugFw/AAAA//8DAFBLAQItABQABgAIAAAAIQDb4fbL7gAAAIUBAAATAAAAAAAAAAAAAAAA&#10;AAAAAABbQ29udGVudF9UeXBlc10ueG1sUEsBAi0AFAAGAAgAAAAhAFr0LFu/AAAAFQEAAAsAAAAA&#10;AAAAAAAAAAAAHwEAAF9yZWxzLy5yZWxzUEsBAi0AFAAGAAgAAAAhADTvTGfBAAAA2gAAAA8AAAAA&#10;AAAAAAAAAAAABwIAAGRycy9kb3ducmV2LnhtbFBLBQYAAAAAAwADALcAAAD1AgAAAAA=&#10;" adj="6300,24300" fillcolor="#fcc" stroked="f" strokeweight="6pt"/>
                <v:shape id="Speech Bubble: Oval 4" o:spid="_x0000_s1028" type="#_x0000_t63" style="position:absolute;left:1507;top:1803;width:15901;height:864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y/wwAAANoAAAAPAAAAZHJzL2Rvd25yZXYueG1sRI9Ba8JA&#10;FITvBf/D8oTe6sYiVqKbINKCB3uorejxkX3JhmTfhuw2Sf99Vyj0OMzMN8wun2wrBup97VjBcpGA&#10;IC6crrlS8PX59rQB4QOyxtYxKfghD3k2e9hhqt3IHzScQyUihH2KCkwIXSqlLwxZ9AvXEUevdL3F&#10;EGVfSd3jGOG2lc9JspYWa44LBjs6GCqa87dVcEk0czN0p6E8vdcvprldX1un1ON82m9BBJrCf/iv&#10;fdQKVnC/Em+AzH4BAAD//wMAUEsBAi0AFAAGAAgAAAAhANvh9svuAAAAhQEAABMAAAAAAAAAAAAA&#10;AAAAAAAAAFtDb250ZW50X1R5cGVzXS54bWxQSwECLQAUAAYACAAAACEAWvQsW78AAAAVAQAACwAA&#10;AAAAAAAAAAAAAAAfAQAAX3JlbHMvLnJlbHNQSwECLQAUAAYACAAAACEA/qBMv8MAAADaAAAADwAA&#10;AAAAAAAAAAAAAAAHAgAAZHJzL2Rvd25yZXYueG1sUEsFBgAAAAADAAMAtwAAAPcCAAAAAA==&#10;" adj="6300,24300" fillcolor="#06c" stroked="f" strokeweight="6pt"/>
                <v:shape id="Speech Bubble: Oval 5" o:spid="_x0000_s1029" type="#_x0000_t63" style="position:absolute;left:3774;top:3437;width:11354;height:5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AaxAAAANoAAAAPAAAAZHJzL2Rvd25yZXYueG1sRI9Ba8JA&#10;FITvgv9heUIvRTeVKhJdRYTaQg+aKOjxkX0mIdm3Ibs18d93CwWPw8x8w6w2vanFnVpXWlbwNolA&#10;EGdWl5wrOJ8+xgsQziNrrC2Tggc52KyHgxXG2nac0D31uQgQdjEqKLxvYildVpBBN7ENcfButjXo&#10;g2xzqVvsAtzUchpFc2mw5LBQYEO7grIq/TEKZJZ27+njNfk+fu7rhi9VdLhWSr2M+u0ShKfeP8P/&#10;7S+tYAZ/V8INkOtfAAAA//8DAFBLAQItABQABgAIAAAAIQDb4fbL7gAAAIUBAAATAAAAAAAAAAAA&#10;AAAAAAAAAABbQ29udGVudF9UeXBlc10ueG1sUEsBAi0AFAAGAAgAAAAhAFr0LFu/AAAAFQEAAAsA&#10;AAAAAAAAAAAAAAAAHwEAAF9yZWxzLy5yZWxzUEsBAi0AFAAGAAgAAAAhAPKwoBrEAAAA2gAAAA8A&#10;AAAAAAAAAAAAAAAABwIAAGRycy9kb3ducmV2LnhtbFBLBQYAAAAAAwADALcAAAD4AgAAAAA=&#10;" adj="6300,24300" fillcolor="#ff7c80" strokecolor="#ff7c80" strokeweight="6pt"/>
                <v:group id="Group 6" o:spid="_x0000_s1030" style="position:absolute;left:7299;top:4881;width:3516;height:2489" coordorigin="7299,4881" coordsize="4823,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7" o:spid="_x0000_s1031" type="#_x0000_t184" style="position:absolute;left:9130;top:6784;width:1163;height:30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9cwgAAANoAAAAPAAAAZHJzL2Rvd25yZXYueG1sRI9Bi8Iw&#10;FITvgv8hPMGLaLoedFuNUoSFvaxoV0Fvj+bZFpuX0mS1+++NIHgcZuYbZrnuTC1u1LrKsoKPSQSC&#10;OLe64kLB4fdr/AnCeWSNtWVS8E8O1qt+b4mJtnfe0y3zhQgQdgkqKL1vEildXpJBN7ENcfAutjXo&#10;g2wLqVu8B7ip5TSKZtJgxWGhxIY2JeXX7M8oiOdym9rsNDrKsz7vjI1TnP0oNRx06QKEp86/w6/2&#10;t1Ywh+eVcAPk6gEAAP//AwBQSwECLQAUAAYACAAAACEA2+H2y+4AAACFAQAAEwAAAAAAAAAAAAAA&#10;AAAAAAAAW0NvbnRlbnRfVHlwZXNdLnhtbFBLAQItABQABgAIAAAAIQBa9CxbvwAAABUBAAALAAAA&#10;AAAAAAAAAAAAAB8BAABfcmVscy8ucmVsc1BLAQItABQABgAIAAAAIQA+h09cwgAAANoAAAAPAAAA&#10;AAAAAAAAAAAAAAcCAABkcnMvZG93bnJldi54bWxQSwUGAAAAAAMAAwC3AAAA9gIAAAAA&#10;" fillcolor="#099" strokecolor="#2f528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8" o:spid="_x0000_s1032" type="#_x0000_t23" style="position:absolute;left:11253;top:4881;width:870;height:1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n7suwAAANoAAAAPAAAAZHJzL2Rvd25yZXYueG1sRE+7CsIw&#10;FN0F/yFcwU1THUSqUVRQdPSN26W5ttXmpjSx1r83g+B4OO/pvDGFqKlyuWUFg34EgjixOudUwem4&#10;7o1BOI+ssbBMCj7kYD5rt6YYa/vmPdUHn4oQwi5GBZn3ZSylSzIy6Pq2JA7c3VYGfYBVKnWF7xBu&#10;CjmMopE0mHNoyLCkVUbJ8/AyCmi5qVe7+/XWDM9+sR65k7w8nkp1O81iAsJT4//in3urFYSt4Uq4&#10;AXL2BQAA//8DAFBLAQItABQABgAIAAAAIQDb4fbL7gAAAIUBAAATAAAAAAAAAAAAAAAAAAAAAABb&#10;Q29udGVudF9UeXBlc10ueG1sUEsBAi0AFAAGAAgAAAAhAFr0LFu/AAAAFQEAAAsAAAAAAAAAAAAA&#10;AAAAHwEAAF9yZWxzLy5yZWxzUEsBAi0AFAAGAAgAAAAhAEw6fuy7AAAA2gAAAA8AAAAAAAAAAAAA&#10;AAAABwIAAGRycy9kb3ducmV2LnhtbFBLBQYAAAAAAwADALcAAADvAgAAAAA=&#10;" fillcolor="#099" strokecolor="#2f528f" strokeweight="1pt">
                    <v:stroke joinstyle="miter"/>
                  </v:shape>
                  <v:shape id="Circle: Hollow 9" o:spid="_x0000_s1033" type="#_x0000_t23" style="position:absolute;left:7299;top:4881;width:871;height:1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t3wQAAANoAAAAPAAAAZHJzL2Rvd25yZXYueG1sRI/NqsIw&#10;FIT3gu8QjuBOU12ItxpFBeW61OsP7g7Nsa02J6XJrfXtjSC4HGbmG2Y6b0whaqpcblnBoB+BIE6s&#10;zjlVcPhb98YgnEfWWFgmBU9yMJ+1W1OMtX3wjuq9T0WAsItRQeZ9GUvpkowMur4tiYN3tZVBH2SV&#10;Sl3hI8BNIYdRNJIGcw4LGZa0yii57/+NAlpu6tX2er40w6NfrEfuIE+3u1LdTrOYgPDU+G/40/7V&#10;Cn7gfSXcADl7AQAA//8DAFBLAQItABQABgAIAAAAIQDb4fbL7gAAAIUBAAATAAAAAAAAAAAAAAAA&#10;AAAAAABbQ29udGVudF9UeXBlc10ueG1sUEsBAi0AFAAGAAgAAAAhAFr0LFu/AAAAFQEAAAsAAAAA&#10;AAAAAAAAAAAAHwEAAF9yZWxzLy5yZWxzUEsBAi0AFAAGAAgAAAAhACN223fBAAAA2gAAAA8AAAAA&#10;AAAAAAAAAAAABwIAAGRycy9kb3ducmV2LnhtbFBLBQYAAAAAAwADALcAAAD1AgAAAAA=&#10;" fillcolor="#099" strokecolor="#2f528f" strokeweight="1pt">
                    <v:stroke joinstyle="miter"/>
                  </v:shape>
                </v:group>
              </v:group>
            </w:pict>
          </mc:Fallback>
        </mc:AlternateContent>
      </w:r>
      <w:r>
        <w:rPr>
          <w:rFonts w:ascii="Times New Roman" w:hAnsi="Times New Roman" w:cs="Times New Roman"/>
          <w:sz w:val="44"/>
          <w:szCs w:val="44"/>
        </w:rPr>
        <w:t xml:space="preserve">                 </w:t>
      </w:r>
      <w:r w:rsidRPr="00D6646A">
        <w:rPr>
          <w:rFonts w:ascii="Times New Roman" w:hAnsi="Times New Roman" w:cs="Times New Roman"/>
          <w:sz w:val="44"/>
          <w:szCs w:val="44"/>
        </w:rPr>
        <w:t>Progenitri</w:t>
      </w:r>
      <w:bookmarkStart w:id="0" w:name="_GoBack"/>
      <w:bookmarkEnd w:id="0"/>
      <w:r w:rsidRPr="00D6646A">
        <w:rPr>
          <w:rFonts w:ascii="Times New Roman" w:hAnsi="Times New Roman" w:cs="Times New Roman"/>
          <w:sz w:val="44"/>
          <w:szCs w:val="44"/>
        </w:rPr>
        <w:t>x</w:t>
      </w:r>
    </w:p>
    <w:p w14:paraId="5B48521C" w14:textId="1BEDCE71" w:rsidR="00D6646A" w:rsidRDefault="00D6646A"/>
    <w:p w14:paraId="7962C64D" w14:textId="77777777" w:rsidR="00031EF3" w:rsidRPr="00B11CF6" w:rsidRDefault="00031EF3" w:rsidP="00031EF3">
      <w:pPr>
        <w:rPr>
          <w:rFonts w:ascii="Times New Roman" w:eastAsiaTheme="minorEastAsia" w:hAnsi="Times New Roman" w:cs="Times New Roman"/>
          <w:kern w:val="24"/>
          <w:sz w:val="32"/>
          <w:szCs w:val="32"/>
        </w:rPr>
      </w:pPr>
      <w:r w:rsidRPr="00B11CF6">
        <w:rPr>
          <w:rFonts w:ascii="Times New Roman" w:eastAsiaTheme="minorEastAsia" w:hAnsi="Times New Roman" w:cs="Times New Roman"/>
          <w:kern w:val="24"/>
          <w:sz w:val="32"/>
          <w:szCs w:val="32"/>
        </w:rPr>
        <w:t xml:space="preserve">Progenitrix </w:t>
      </w:r>
      <w:r>
        <w:rPr>
          <w:rFonts w:ascii="Times New Roman" w:eastAsiaTheme="minorEastAsia" w:hAnsi="Times New Roman" w:cs="Times New Roman"/>
          <w:kern w:val="24"/>
          <w:sz w:val="32"/>
          <w:szCs w:val="32"/>
        </w:rPr>
        <w:t xml:space="preserve">Speech and language therapy </w:t>
      </w:r>
      <w:r w:rsidRPr="00B11CF6">
        <w:rPr>
          <w:rFonts w:ascii="Times New Roman" w:eastAsiaTheme="minorEastAsia" w:hAnsi="Times New Roman" w:cs="Times New Roman"/>
          <w:kern w:val="24"/>
          <w:sz w:val="32"/>
          <w:szCs w:val="32"/>
        </w:rPr>
        <w:t>is committed to protecting your privacy. There are five areas of the website as follows: -</w:t>
      </w:r>
    </w:p>
    <w:p w14:paraId="5D5E6897" w14:textId="77777777" w:rsidR="00031EF3" w:rsidRPr="00B11CF6" w:rsidRDefault="00031EF3" w:rsidP="00031EF3">
      <w:pPr>
        <w:pStyle w:val="ListParagraph"/>
        <w:numPr>
          <w:ilvl w:val="0"/>
          <w:numId w:val="1"/>
        </w:numPr>
        <w:rPr>
          <w:sz w:val="32"/>
          <w:szCs w:val="32"/>
        </w:rPr>
      </w:pPr>
      <w:r w:rsidRPr="00B11CF6">
        <w:rPr>
          <w:sz w:val="32"/>
          <w:szCs w:val="32"/>
        </w:rPr>
        <w:t xml:space="preserve">The first private section </w:t>
      </w:r>
      <w:r>
        <w:rPr>
          <w:sz w:val="32"/>
          <w:szCs w:val="32"/>
        </w:rPr>
        <w:t xml:space="preserve">relates to </w:t>
      </w:r>
      <w:r w:rsidRPr="00B11CF6">
        <w:rPr>
          <w:sz w:val="32"/>
          <w:szCs w:val="32"/>
        </w:rPr>
        <w:t xml:space="preserve">you and your child and any </w:t>
      </w:r>
      <w:r>
        <w:rPr>
          <w:sz w:val="32"/>
          <w:szCs w:val="32"/>
        </w:rPr>
        <w:t xml:space="preserve">speech therapy related </w:t>
      </w:r>
      <w:r w:rsidRPr="00B11CF6">
        <w:rPr>
          <w:sz w:val="32"/>
          <w:szCs w:val="32"/>
        </w:rPr>
        <w:t xml:space="preserve">treatment. In this section we may ask for </w:t>
      </w:r>
      <w:r>
        <w:rPr>
          <w:sz w:val="32"/>
          <w:szCs w:val="32"/>
        </w:rPr>
        <w:t xml:space="preserve">essential </w:t>
      </w:r>
      <w:r w:rsidRPr="00B11CF6">
        <w:rPr>
          <w:sz w:val="32"/>
          <w:szCs w:val="32"/>
        </w:rPr>
        <w:t>details of you and your child including the following: -</w:t>
      </w:r>
    </w:p>
    <w:p w14:paraId="09DF42FF" w14:textId="77777777" w:rsidR="00031EF3" w:rsidRPr="00B11CF6" w:rsidRDefault="00031EF3" w:rsidP="00031EF3">
      <w:pPr>
        <w:pStyle w:val="ListParagraph"/>
        <w:numPr>
          <w:ilvl w:val="1"/>
          <w:numId w:val="1"/>
        </w:numPr>
        <w:rPr>
          <w:sz w:val="32"/>
          <w:szCs w:val="32"/>
        </w:rPr>
      </w:pPr>
      <w:r w:rsidRPr="00B11CF6">
        <w:rPr>
          <w:sz w:val="32"/>
          <w:szCs w:val="32"/>
        </w:rPr>
        <w:t>Your name</w:t>
      </w:r>
      <w:r>
        <w:rPr>
          <w:sz w:val="32"/>
          <w:szCs w:val="32"/>
        </w:rPr>
        <w:t>.</w:t>
      </w:r>
    </w:p>
    <w:p w14:paraId="5519F7D1" w14:textId="77777777" w:rsidR="00031EF3" w:rsidRPr="00B11CF6" w:rsidRDefault="00031EF3" w:rsidP="00031EF3">
      <w:pPr>
        <w:pStyle w:val="ListParagraph"/>
        <w:numPr>
          <w:ilvl w:val="1"/>
          <w:numId w:val="1"/>
        </w:numPr>
        <w:rPr>
          <w:sz w:val="32"/>
          <w:szCs w:val="32"/>
        </w:rPr>
      </w:pPr>
      <w:r w:rsidRPr="00B11CF6">
        <w:rPr>
          <w:sz w:val="32"/>
          <w:szCs w:val="32"/>
        </w:rPr>
        <w:t>Our child’s name</w:t>
      </w:r>
      <w:r>
        <w:rPr>
          <w:sz w:val="32"/>
          <w:szCs w:val="32"/>
        </w:rPr>
        <w:t>.</w:t>
      </w:r>
    </w:p>
    <w:p w14:paraId="6044FC31" w14:textId="77777777" w:rsidR="00031EF3" w:rsidRPr="00B11CF6" w:rsidRDefault="00031EF3" w:rsidP="00031EF3">
      <w:pPr>
        <w:pStyle w:val="ListParagraph"/>
        <w:numPr>
          <w:ilvl w:val="1"/>
          <w:numId w:val="1"/>
        </w:numPr>
        <w:rPr>
          <w:sz w:val="32"/>
          <w:szCs w:val="32"/>
        </w:rPr>
      </w:pPr>
      <w:r w:rsidRPr="00B11CF6">
        <w:rPr>
          <w:sz w:val="32"/>
          <w:szCs w:val="32"/>
        </w:rPr>
        <w:t>Your address and contact details</w:t>
      </w:r>
      <w:r>
        <w:rPr>
          <w:sz w:val="32"/>
          <w:szCs w:val="32"/>
        </w:rPr>
        <w:t>.</w:t>
      </w:r>
    </w:p>
    <w:p w14:paraId="518BD9E3" w14:textId="77777777" w:rsidR="00031EF3" w:rsidRPr="00B11CF6" w:rsidRDefault="00031EF3" w:rsidP="00031EF3">
      <w:pPr>
        <w:pStyle w:val="ListParagraph"/>
        <w:numPr>
          <w:ilvl w:val="1"/>
          <w:numId w:val="1"/>
        </w:numPr>
        <w:rPr>
          <w:sz w:val="32"/>
          <w:szCs w:val="32"/>
        </w:rPr>
      </w:pPr>
      <w:r w:rsidRPr="00B11CF6">
        <w:rPr>
          <w:sz w:val="32"/>
          <w:szCs w:val="32"/>
        </w:rPr>
        <w:t>Details about your child to enable diagnosis</w:t>
      </w:r>
      <w:r>
        <w:rPr>
          <w:sz w:val="32"/>
          <w:szCs w:val="32"/>
        </w:rPr>
        <w:t xml:space="preserve"> &amp; </w:t>
      </w:r>
      <w:r w:rsidRPr="00B11CF6">
        <w:rPr>
          <w:sz w:val="32"/>
          <w:szCs w:val="32"/>
        </w:rPr>
        <w:t>treatment</w:t>
      </w:r>
    </w:p>
    <w:p w14:paraId="7D32BD7E" w14:textId="77777777" w:rsidR="00031EF3" w:rsidRPr="00B11CF6" w:rsidRDefault="00031EF3" w:rsidP="00031EF3">
      <w:pPr>
        <w:pStyle w:val="ListParagraph"/>
        <w:numPr>
          <w:ilvl w:val="1"/>
          <w:numId w:val="1"/>
        </w:numPr>
        <w:rPr>
          <w:sz w:val="32"/>
          <w:szCs w:val="32"/>
        </w:rPr>
      </w:pPr>
      <w:r w:rsidRPr="00B11CF6">
        <w:rPr>
          <w:sz w:val="32"/>
          <w:szCs w:val="32"/>
        </w:rPr>
        <w:t>Periodic progress.</w:t>
      </w:r>
    </w:p>
    <w:p w14:paraId="1E9C776C" w14:textId="77777777" w:rsidR="00031EF3" w:rsidRPr="00B11CF6" w:rsidRDefault="00031EF3" w:rsidP="00031EF3">
      <w:pPr>
        <w:pStyle w:val="ListParagraph"/>
        <w:numPr>
          <w:ilvl w:val="1"/>
          <w:numId w:val="1"/>
        </w:numPr>
        <w:rPr>
          <w:sz w:val="32"/>
          <w:szCs w:val="32"/>
        </w:rPr>
      </w:pPr>
      <w:r w:rsidRPr="00B11CF6">
        <w:rPr>
          <w:sz w:val="32"/>
          <w:szCs w:val="32"/>
        </w:rPr>
        <w:t>Invoicing and payments.</w:t>
      </w:r>
    </w:p>
    <w:p w14:paraId="739E2C65" w14:textId="77777777" w:rsidR="00031EF3" w:rsidRPr="00B11CF6" w:rsidRDefault="00031EF3" w:rsidP="00031EF3">
      <w:pPr>
        <w:ind w:left="360"/>
        <w:rPr>
          <w:rFonts w:ascii="Times New Roman" w:hAnsi="Times New Roman" w:cs="Times New Roman"/>
          <w:sz w:val="32"/>
          <w:szCs w:val="32"/>
        </w:rPr>
      </w:pPr>
      <w:r w:rsidRPr="00B11CF6">
        <w:rPr>
          <w:rFonts w:ascii="Times New Roman" w:hAnsi="Times New Roman" w:cs="Times New Roman"/>
          <w:sz w:val="32"/>
          <w:szCs w:val="32"/>
        </w:rPr>
        <w:t>All information and data requested will be secure &amp;</w:t>
      </w:r>
      <w:r>
        <w:rPr>
          <w:rFonts w:ascii="Times New Roman" w:hAnsi="Times New Roman" w:cs="Times New Roman"/>
          <w:sz w:val="32"/>
          <w:szCs w:val="32"/>
        </w:rPr>
        <w:t xml:space="preserve"> </w:t>
      </w:r>
      <w:r w:rsidRPr="00B11CF6">
        <w:rPr>
          <w:rFonts w:ascii="Times New Roman" w:hAnsi="Times New Roman" w:cs="Times New Roman"/>
          <w:sz w:val="32"/>
          <w:szCs w:val="32"/>
        </w:rPr>
        <w:t>used exclusively for diagnosis and treatment</w:t>
      </w:r>
      <w:r>
        <w:rPr>
          <w:rFonts w:ascii="Times New Roman" w:hAnsi="Times New Roman" w:cs="Times New Roman"/>
          <w:sz w:val="32"/>
          <w:szCs w:val="32"/>
        </w:rPr>
        <w:t xml:space="preserve">. Details of speech therapy related consultations including breast feeding, bottle feeding, weaning, talking, communication, and development milestones, etc. will </w:t>
      </w:r>
      <w:r w:rsidRPr="00B11CF6">
        <w:rPr>
          <w:rFonts w:ascii="Times New Roman" w:hAnsi="Times New Roman" w:cs="Times New Roman"/>
          <w:sz w:val="32"/>
          <w:szCs w:val="32"/>
        </w:rPr>
        <w:t xml:space="preserve">be stored </w:t>
      </w:r>
      <w:r>
        <w:rPr>
          <w:rFonts w:ascii="Times New Roman" w:hAnsi="Times New Roman" w:cs="Times New Roman"/>
          <w:sz w:val="32"/>
          <w:szCs w:val="32"/>
        </w:rPr>
        <w:t>securely</w:t>
      </w:r>
      <w:r w:rsidRPr="00B11CF6">
        <w:rPr>
          <w:rFonts w:ascii="Times New Roman" w:hAnsi="Times New Roman" w:cs="Times New Roman"/>
          <w:sz w:val="32"/>
          <w:szCs w:val="32"/>
        </w:rPr>
        <w:t xml:space="preserve"> and will not be shared with any other entity.</w:t>
      </w:r>
    </w:p>
    <w:p w14:paraId="161A0772" w14:textId="77777777" w:rsidR="00031EF3" w:rsidRPr="00B11CF6" w:rsidRDefault="00031EF3" w:rsidP="00031EF3">
      <w:pPr>
        <w:pStyle w:val="ListParagraph"/>
        <w:numPr>
          <w:ilvl w:val="0"/>
          <w:numId w:val="1"/>
        </w:numPr>
        <w:rPr>
          <w:sz w:val="32"/>
          <w:szCs w:val="32"/>
        </w:rPr>
      </w:pPr>
      <w:r w:rsidRPr="00B11CF6">
        <w:rPr>
          <w:sz w:val="32"/>
          <w:szCs w:val="32"/>
        </w:rPr>
        <w:t xml:space="preserve">The second public section of the website including blogs, file sharing area, public submission and open discussion areas are open to all users. </w:t>
      </w:r>
      <w:r>
        <w:rPr>
          <w:sz w:val="32"/>
          <w:szCs w:val="32"/>
        </w:rPr>
        <w:t>A</w:t>
      </w:r>
      <w:r w:rsidRPr="00B11CF6">
        <w:rPr>
          <w:sz w:val="32"/>
          <w:szCs w:val="32"/>
        </w:rPr>
        <w:t>s it is open to the public</w:t>
      </w:r>
      <w:r>
        <w:rPr>
          <w:sz w:val="32"/>
          <w:szCs w:val="32"/>
        </w:rPr>
        <w:t>,</w:t>
      </w:r>
      <w:r w:rsidRPr="00B11CF6">
        <w:rPr>
          <w:sz w:val="32"/>
          <w:szCs w:val="32"/>
        </w:rPr>
        <w:t xml:space="preserve"> Progenitrix does not control the privacy. </w:t>
      </w:r>
      <w:r>
        <w:rPr>
          <w:sz w:val="32"/>
          <w:szCs w:val="32"/>
        </w:rPr>
        <w:t>U</w:t>
      </w:r>
      <w:r w:rsidRPr="00B11CF6">
        <w:rPr>
          <w:sz w:val="32"/>
          <w:szCs w:val="32"/>
        </w:rPr>
        <w:t xml:space="preserve">sers are advised to protect their own privacy. </w:t>
      </w:r>
    </w:p>
    <w:p w14:paraId="7F9C517D" w14:textId="77777777" w:rsidR="00031EF3" w:rsidRPr="00B11CF6" w:rsidRDefault="00031EF3" w:rsidP="00031EF3">
      <w:pPr>
        <w:pStyle w:val="ListParagraph"/>
        <w:numPr>
          <w:ilvl w:val="0"/>
          <w:numId w:val="1"/>
        </w:numPr>
        <w:rPr>
          <w:sz w:val="32"/>
          <w:szCs w:val="32"/>
        </w:rPr>
      </w:pPr>
      <w:r w:rsidRPr="00B11CF6">
        <w:rPr>
          <w:sz w:val="32"/>
          <w:szCs w:val="32"/>
        </w:rPr>
        <w:t xml:space="preserve">The third area is where Progenitrix may from time to time run </w:t>
      </w:r>
      <w:r>
        <w:rPr>
          <w:sz w:val="32"/>
          <w:szCs w:val="32"/>
        </w:rPr>
        <w:t xml:space="preserve">baby and toddler </w:t>
      </w:r>
      <w:r w:rsidRPr="00B11CF6">
        <w:rPr>
          <w:sz w:val="32"/>
          <w:szCs w:val="32"/>
        </w:rPr>
        <w:t>competitions and request submissions of statements, captions, photographs or videos or combinations of these. In these instances, copyrights and associated rights will be in accordance with our published copyright policy on this site.</w:t>
      </w:r>
    </w:p>
    <w:p w14:paraId="2AEF27A4" w14:textId="77777777" w:rsidR="00031EF3" w:rsidRPr="00B11CF6" w:rsidRDefault="00031EF3" w:rsidP="00031EF3">
      <w:pPr>
        <w:pStyle w:val="ListParagraph"/>
        <w:numPr>
          <w:ilvl w:val="0"/>
          <w:numId w:val="1"/>
        </w:numPr>
        <w:rPr>
          <w:sz w:val="32"/>
          <w:szCs w:val="32"/>
        </w:rPr>
      </w:pPr>
      <w:r w:rsidRPr="00B11CF6">
        <w:rPr>
          <w:sz w:val="32"/>
          <w:szCs w:val="32"/>
        </w:rPr>
        <w:t xml:space="preserve">The fourth area is the shop which stocks products to enable interactive mothering and support </w:t>
      </w:r>
      <w:r>
        <w:rPr>
          <w:sz w:val="32"/>
          <w:szCs w:val="32"/>
        </w:rPr>
        <w:t xml:space="preserve">our </w:t>
      </w:r>
      <w:r w:rsidRPr="00B11CF6">
        <w:rPr>
          <w:sz w:val="32"/>
          <w:szCs w:val="32"/>
        </w:rPr>
        <w:t xml:space="preserve">professional treatments. All Data collected during purchases </w:t>
      </w:r>
      <w:r>
        <w:rPr>
          <w:sz w:val="32"/>
          <w:szCs w:val="32"/>
        </w:rPr>
        <w:t xml:space="preserve">of teethers, comforters, pacifiers, baby bowls, baby plates, mouthing baby toys, changing mats and other baby toys and products, </w:t>
      </w:r>
      <w:r w:rsidRPr="00B11CF6">
        <w:rPr>
          <w:sz w:val="32"/>
          <w:szCs w:val="32"/>
        </w:rPr>
        <w:t>will be treated with the strictest confidence and will not be shared with any other parties and entities.</w:t>
      </w:r>
    </w:p>
    <w:p w14:paraId="33D0828A" w14:textId="77777777" w:rsidR="00031EF3" w:rsidRPr="009A7D36" w:rsidRDefault="00031EF3" w:rsidP="00031EF3">
      <w:pPr>
        <w:pStyle w:val="ListParagraph"/>
        <w:numPr>
          <w:ilvl w:val="0"/>
          <w:numId w:val="1"/>
        </w:numPr>
        <w:rPr>
          <w:sz w:val="32"/>
          <w:szCs w:val="32"/>
        </w:rPr>
      </w:pPr>
      <w:r w:rsidRPr="00B11CF6">
        <w:rPr>
          <w:sz w:val="32"/>
          <w:szCs w:val="32"/>
        </w:rPr>
        <w:t>Finally, Progenitrix does not store any data obtained by cookies or other devices.</w:t>
      </w:r>
    </w:p>
    <w:sectPr w:rsidR="00031EF3" w:rsidRPr="009A7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65A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6A"/>
    <w:rsid w:val="00031EF3"/>
    <w:rsid w:val="008D58D0"/>
    <w:rsid w:val="00B54CBE"/>
    <w:rsid w:val="00D040B9"/>
    <w:rsid w:val="00D6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BA0F"/>
  <w15:chartTrackingRefBased/>
  <w15:docId w15:val="{42361CAB-EDD0-43BF-ABB0-D027B336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EF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Jones</dc:creator>
  <cp:keywords/>
  <dc:description/>
  <cp:lastModifiedBy>Marcus Jones</cp:lastModifiedBy>
  <cp:revision>2</cp:revision>
  <dcterms:created xsi:type="dcterms:W3CDTF">2020-03-14T08:50:00Z</dcterms:created>
  <dcterms:modified xsi:type="dcterms:W3CDTF">2020-03-14T08:50:00Z</dcterms:modified>
</cp:coreProperties>
</file>